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erriweather Sans" w:cs="Merriweather Sans" w:eastAsia="Merriweather Sans" w:hAnsi="Merriweather Sans"/>
          <w:color w:val="000000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color w:val="000000"/>
          <w:sz w:val="21"/>
          <w:szCs w:val="21"/>
          <w:rtl w:val="0"/>
        </w:rPr>
        <w:t xml:space="preserve">结合五年级小朋友对社会认知能力的提高，自我意识的增强，讲解中文的基础知识的同时，增加小朋友的主动参与机会，让小朋友多用中文回答问题，写中文字，兴趣引导小朋友中文学习的积极性，尽可能的把中国文化融合在讲课过程中，结合课文讲解给小朋友，从而达到多方位了解中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 Sans" w:cs="Merriweather Sans" w:eastAsia="Merriweather Sans" w:hAnsi="Merriweather Sans"/>
          <w:color w:val="000000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color w:val="000000"/>
          <w:sz w:val="21"/>
          <w:szCs w:val="21"/>
          <w:rtl w:val="0"/>
        </w:rPr>
        <w:t xml:space="preserve">教学从听、说、读、写入手，上课多用中文授课，让小朋友中英文对照翻译课文，每节课加入讨论话题，用中文回答讨论。生字学习采用爬黑板，结合填空完成拼音，生字。达到熟悉巩固知识点。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 Sans" w:cs="Merriweather Sans" w:eastAsia="Merriweather Sans" w:hAnsi="Merriweather Sans"/>
          <w:color w:val="000000"/>
          <w:sz w:val="21"/>
          <w:szCs w:val="21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rPr>
          <w:rFonts w:ascii="Merriweather Sans" w:cs="Merriweather Sans" w:eastAsia="Merriweather Sans" w:hAnsi="Merriweather Sa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 Sans" w:cs="Merriweather Sans" w:eastAsia="Merriweather Sans" w:hAnsi="Merriweather Sans"/>
          <w:color w:val="000000"/>
          <w:sz w:val="21"/>
          <w:szCs w:val="21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1"/>
          <w:szCs w:val="21"/>
          <w:rtl w:val="0"/>
        </w:rPr>
        <w:t xml:space="preserve"> </w:t>
      </w:r>
    </w:p>
    <w:tbl>
      <w:tblPr>
        <w:tblStyle w:val="Table1"/>
        <w:tblW w:w="8856.0" w:type="dxa"/>
        <w:jc w:val="left"/>
        <w:tblInd w:w="0.0" w:type="dxa"/>
        <w:tblLayout w:type="fixed"/>
        <w:tblLook w:val="0400"/>
      </w:tblPr>
      <w:tblGrid>
        <w:gridCol w:w="2136"/>
        <w:gridCol w:w="6720"/>
        <w:tblGridChange w:id="0">
          <w:tblGrid>
            <w:gridCol w:w="2136"/>
            <w:gridCol w:w="67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1/5/2020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讲第七课&lt;&lt;古诗二首&gt;&gt;讲解作者创作背景，视频《游子吟》，《江雪》适当讲解作者创作古诗的时代背景，中国古代文化传统，讲解孝道，课前先讨论父母的关爱，小朋友们对感恩父母的理解想法。由小朋友对雪天的感觉入手，先汉语口述对雪的印象，然后引深大雪天江河景色。本周作业A 47--56。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1"/>
                <w:szCs w:val="21"/>
                <w:rtl w:val="0"/>
              </w:rPr>
              <w:t xml:space="preserve">1/12/2020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j讲解第七课阅读部分，视频 youtube 《婷婷唱古文》《敕勒歌：北朝民歌》讲解民歌概念，和歌词大意，《杂诗》，来日：来的时候，著花未：开花没有。介绍王维生平，北朝距今约1500年。讲解上周作业A 47--56。本周作业A 57--62。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1/19/2020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1"/>
                <w:szCs w:val="21"/>
                <w:rtl w:val="0"/>
              </w:rPr>
              <w:t xml:space="preserve">讲第8课《唐人街》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唐朝618--907 距今约1200年。第一段介绍唐人，唐人街的由来，第二段，引申教育学生懂得华人为美国的建设和发展做出了很大的贡献。第三段：唐人街的特点。现实对照教学：旧金山1848年淘金热后中国的“契约劳工”来到旧金山，然后大批华工在此安家落户。讲解上周作业A 57--62。本周作业B 49--58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1/26/2020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no school chinese new year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Merriweather Sans" w:cs="Merriweather Sans" w:eastAsia="Merriweather Sans" w:hAnsi="Merriweather Sans"/>
                <w:color w:val="000000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color w:val="000000"/>
                <w:rtl w:val="0"/>
              </w:rPr>
              <w:t xml:space="preserve">2/4/2020</w:t>
            </w:r>
          </w:p>
          <w:p w:rsidR="00000000" w:rsidDel="00000000" w:rsidP="00000000" w:rsidRDefault="00000000" w:rsidRPr="00000000" w14:paraId="00000011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讲第8课阅读《过春节》带一些春节的灯笼，对联之类的过年物品让小朋友了解春节，准备图片视频讲解中国各地春节风俗。借此培养小朋友热爱生活，体验美好生活的情趣。讲解上周作业B 49--58。本周作业B 59--66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2/9/2020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lineRule="auto"/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讲第9课《“神州”飞天》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准备视频和图片了解航天载人飞机。西雅图 the museum of flight 有航天博物馆，每个月的第一个周四下午5：00--9：00免费。可引深讲解神舟五号，酒泉卫星发射中心，杨利伟，奥运会，联合国和台湾，等相关信息。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讲解上周作业B 59--66。本周作业A 63--72。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2/16/2020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no school teacher meeting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2/23/2020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讲第9课阅读《嫦娥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奔月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》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找月亮的图片，引入中国关于月亮的传说，月饼等等引出嫦娥这个人物，然后再讲述嫦娥奔月的故事。表达了中国人长久以来梦想飞上月亮的夙愿。学习本课生字，黑板书写生字，练习组词造句。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erriweather Sans" w:cs="Merriweather Sans" w:eastAsia="Merriweather Sans" w:hAnsi="Merriweather Sans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讲解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上周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作业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rtl w:val="0"/>
              </w:rPr>
              <w:t xml:space="preserve">A 63--72.</w:t>
            </w:r>
          </w:p>
          <w:p w:rsidR="00000000" w:rsidDel="00000000" w:rsidP="00000000" w:rsidRDefault="00000000" w:rsidRPr="00000000" w14:paraId="0000001C">
            <w:pPr>
              <w:rPr>
                <w:rFonts w:ascii="Merriweather Sans" w:cs="Merriweather Sans" w:eastAsia="Merriweather Sans" w:hAnsi="Merriweather Sans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本周作业A 73--80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Merriweather Sans" w:cs="Merriweather Sans" w:eastAsia="Merriweather Sans" w:hAnsi="Merriweather Sans"/>
          <w:color w:val="000000"/>
          <w:sz w:val="21"/>
          <w:szCs w:val="21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1"/>
          <w:szCs w:val="21"/>
          <w:rtl w:val="0"/>
        </w:rPr>
        <w:t xml:space="preserve"> </w:t>
      </w:r>
    </w:p>
    <w:tbl>
      <w:tblPr>
        <w:tblStyle w:val="Table2"/>
        <w:tblW w:w="8856.0" w:type="dxa"/>
        <w:jc w:val="left"/>
        <w:tblInd w:w="0.0" w:type="dxa"/>
        <w:tblLayout w:type="fixed"/>
        <w:tblLook w:val="0400"/>
      </w:tblPr>
      <w:tblGrid>
        <w:gridCol w:w="2514"/>
        <w:gridCol w:w="6342"/>
        <w:tblGridChange w:id="0">
          <w:tblGrid>
            <w:gridCol w:w="2514"/>
            <w:gridCol w:w="6342"/>
          </w:tblGrid>
        </w:tblGridChange>
      </w:tblGrid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1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/20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讲第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10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课《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曹冲称象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本文着重了解曹冲称象这个故事，练习用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句型：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先。。。然后。。。再。。。来表达一件完整的事情过程。如果时间有余，可介绍一下曹操，曹冲生平。引深：看看小朋友能否也想到称象的方法，学习本课生字，黑板书写生字，练习组词造句。讲解上周作业A 73--80。本周作业B 67--77。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SimSun" w:cs="SimSun" w:eastAsia="SimSun" w:hAnsi="SimSun"/>
                <w:color w:val="000000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8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/20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SimSun" w:cs="SimSun" w:eastAsia="SimSun" w:hAnsi="SimSun"/>
                <w:color w:val="000000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第10 课阅读《小于连的故事》本课让小朋友了解小于连的故事内容，介绍于连，比利时以及布鲁赛克相关内容，方便了解文章含义。引导小朋友遇事不惊慌，善于动脑筋解决问题。化解危机。黑板书写生字，练习组词造句。讲解上周作业B67--77。本周作业B 78--85。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/1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5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/20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讲第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11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课《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普林斯顿的老人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》</w:t>
            </w: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讲述课文，了解故事人物，引导小朋友思考文章中人物特点。让小朋友学会通过文章分析人物性格，了解礼貌待人，理解感激以及平易近人。讲解普林斯顿，以及爱因斯坦。增加对课文的理解。书写生字，练习组词造句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Merriweather Sans" w:cs="Merriweather Sans" w:eastAsia="Merriweather Sans" w:hAnsi="Merriweather Sans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讲解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上周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作业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rtl w:val="0"/>
              </w:rPr>
              <w:t xml:space="preserve">B78--85</w:t>
            </w:r>
          </w:p>
          <w:p w:rsidR="00000000" w:rsidDel="00000000" w:rsidP="00000000" w:rsidRDefault="00000000" w:rsidRPr="00000000" w14:paraId="00000027">
            <w:pPr>
              <w:rPr>
                <w:rFonts w:ascii="Merriweather Sans" w:cs="Merriweather Sans" w:eastAsia="Merriweather Sans" w:hAnsi="Merriweather Sans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本周作业A81--89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/2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2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/20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讲第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11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课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阅读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《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牛顿请客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本文讲述课文让小朋友发表对文章中人物的看法。对文章要一分为二的理解：一：肯定牛顿对工作和学习的专注与执着，二：做事情也要言而有信，不能忘记对朋友的承诺。可以多讲一些牛顿的生平。练习生字，并组词造句。</w:t>
            </w:r>
          </w:p>
          <w:p w:rsidR="00000000" w:rsidDel="00000000" w:rsidP="00000000" w:rsidRDefault="00000000" w:rsidRPr="00000000" w14:paraId="0000002C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讲解上周作业A 81--89</w:t>
            </w:r>
          </w:p>
          <w:p w:rsidR="00000000" w:rsidDel="00000000" w:rsidP="00000000" w:rsidRDefault="00000000" w:rsidRPr="00000000" w14:paraId="0000002D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本周作业A 90--96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3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/29/20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讲第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12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课《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李时珍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本文了解课文内容，讲解李时珍当医生的理想，以及他为理想而努力的过程，引导小朋友懂得：一个人不但要有理想，而且要为实现理想而努力学习，艰苦奋斗，可以多讲解一下中医理论，西医和中医的区别，让小朋友开扩眼界，了解世界之大，形成的文化差异。练习书写生字，组词造句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Merriweather Sans" w:cs="Merriweather Sans" w:eastAsia="Merriweather Sans" w:hAnsi="Merriweather Sans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讲解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上周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作业</w:t>
            </w:r>
            <w:r w:rsidDel="00000000" w:rsidR="00000000" w:rsidRPr="00000000">
              <w:rPr>
                <w:rFonts w:ascii="Merriweather Sans" w:cs="Merriweather Sans" w:eastAsia="Merriweather Sans" w:hAnsi="Merriweather Sans"/>
                <w:rtl w:val="0"/>
              </w:rPr>
              <w:t xml:space="preserve">A90--96</w:t>
            </w:r>
          </w:p>
          <w:p w:rsidR="00000000" w:rsidDel="00000000" w:rsidP="00000000" w:rsidRDefault="00000000" w:rsidRPr="00000000" w14:paraId="00000032">
            <w:pPr>
              <w:rPr>
                <w:rFonts w:ascii="Merriweather Sans" w:cs="Merriweather Sans" w:eastAsia="Merriweather Sans" w:hAnsi="Merriweather Sans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本周作业B86--95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4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/5/20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Merriweather Sans" w:cs="Merriweather Sans" w:eastAsia="Merriweather Sans" w:hAnsi="Merriweather Sans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讲第12课阅读《特别的演出》讲解课文，解释句型“一边。。。一边。。。”并让小朋友练习，可以放一些卓别林的小视频，让小朋友更直观的了解幽默大师的表演，了解机智救场的概念。介绍卓别林生平。练习生字，并组词造句。讲解上周作业B86--95。</w:t>
            </w:r>
          </w:p>
          <w:p w:rsidR="00000000" w:rsidDel="00000000" w:rsidP="00000000" w:rsidRDefault="00000000" w:rsidRPr="00000000" w14:paraId="00000035">
            <w:pPr>
              <w:rPr>
                <w:rFonts w:ascii="Merriweather Sans" w:cs="Merriweather Sans" w:eastAsia="Merriweather Sans" w:hAnsi="Merriweather Sans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本周作业B 96--102。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4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1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2/20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720"/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Merriweather Sans" w:cs="Merriweather Sans" w:eastAsia="Merriweather Sans" w:hAnsi="Merriweather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no school spring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SimSun" w:cs="SimSun" w:eastAsia="SimSun" w:hAnsi="SimSu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4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1</w:t>
            </w:r>
            <w:r w:rsidDel="00000000" w:rsidR="00000000" w:rsidRPr="00000000">
              <w:rPr>
                <w:rFonts w:ascii="SimSun" w:cs="SimSun" w:eastAsia="SimSun" w:hAnsi="SimSun"/>
                <w:color w:val="000000"/>
                <w:rtl w:val="0"/>
              </w:rPr>
              <w:t xml:space="preserve">9/20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720"/>
              <w:rPr>
                <w:rFonts w:ascii="Merriweather Sans" w:cs="Merriweather Sans" w:eastAsia="Merriweather Sans" w:hAnsi="Merriweather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720"/>
              <w:rPr>
                <w:rFonts w:ascii="Merriweather Sans" w:cs="Merriweather Sans" w:eastAsia="Merriweather Sans" w:hAnsi="Merriweather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720"/>
              <w:rPr>
                <w:rFonts w:ascii="Merriweather Sans" w:cs="Merriweather Sans" w:eastAsia="Merriweather Sans" w:hAnsi="Merriweather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720"/>
              <w:rPr>
                <w:rFonts w:ascii="Merriweather Sans" w:cs="Merriweather Sans" w:eastAsia="Merriweather Sans" w:hAnsi="Merriweather Sans"/>
                <w:sz w:val="18"/>
                <w:szCs w:val="18"/>
              </w:rPr>
            </w:pPr>
            <w:r w:rsidDel="00000000" w:rsidR="00000000" w:rsidRPr="00000000">
              <w:rPr>
                <w:rFonts w:ascii="Merriweather Sans" w:cs="Merriweather Sans" w:eastAsia="Merriweather Sans" w:hAnsi="Merriweather Sans"/>
                <w:sz w:val="18"/>
                <w:szCs w:val="18"/>
                <w:rtl w:val="0"/>
              </w:rPr>
              <w:t xml:space="preserve">4/26/2020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复习7--12课，讲解《综合练习3》，《综合练习4》讲解上周作业B96--102。</w:t>
            </w:r>
          </w:p>
          <w:p w:rsidR="00000000" w:rsidDel="00000000" w:rsidP="00000000" w:rsidRDefault="00000000" w:rsidRPr="00000000" w14:paraId="0000003F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SimSun" w:cs="SimSun" w:eastAsia="SimSun" w:hAnsi="SimSun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期末考试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Merriweather Sans" w:cs="Merriweather Sans" w:eastAsia="Merriweather Sans" w:hAnsi="Merriweather Sans"/>
          <w:color w:val="000000"/>
          <w:sz w:val="21"/>
          <w:szCs w:val="21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shd w:fill="ffffff" w:val="clear"/>
        <w:rPr>
          <w:rFonts w:ascii="SimSun" w:cs="SimSun" w:eastAsia="SimSun" w:hAnsi="SimSu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rFonts w:ascii="SimSun" w:cs="SimSun" w:eastAsia="SimSun" w:hAnsi="SimSu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rFonts w:ascii="SimSun" w:cs="SimSun" w:eastAsia="SimSun" w:hAnsi="SimSun"/>
          <w:color w:val="00000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Gungsuh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